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B60" w14:textId="1A79C4BB" w:rsidR="0074077C" w:rsidRPr="0074077C" w:rsidRDefault="0074077C" w:rsidP="0074077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07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рактикалық сабақ</w:t>
      </w:r>
      <w:r w:rsidRPr="007407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12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өзін-өзі басқарудағы кадрлар </w:t>
      </w:r>
      <w:proofErr w:type="gramStart"/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>біліктілігінің  маңызы</w:t>
      </w:r>
      <w:proofErr w:type="gramEnd"/>
    </w:p>
    <w:p w14:paraId="7610EFC4" w14:textId="77777777" w:rsidR="00D34261" w:rsidRDefault="0074077C" w:rsidP="00D34261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 мақсаты</w:t>
      </w:r>
      <w:r w:rsidRPr="00D34261">
        <w:rPr>
          <w:rFonts w:ascii="Times New Roman" w:hAnsi="Times New Roman" w:cs="Times New Roman"/>
          <w:sz w:val="28"/>
          <w:szCs w:val="28"/>
          <w:lang w:val="kk-KZ"/>
        </w:rPr>
        <w:t xml:space="preserve"> – Студенттерге  Қазақстан Республикасында  жергілікті басқару және  өзін-өзі басқарудағы  кадрларды  жан-жақты кешенді</w:t>
      </w:r>
      <w:r w:rsidRPr="008600C9">
        <w:rPr>
          <w:rFonts w:cs="Times New Roman"/>
          <w:szCs w:val="28"/>
          <w:lang w:val="kk-KZ"/>
        </w:rPr>
        <w:t xml:space="preserve"> </w:t>
      </w:r>
      <w:r w:rsidR="00D34261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1FF5BB5A" w14:textId="02CB2CCA" w:rsidR="0074077C" w:rsidRPr="008600C9" w:rsidRDefault="0074077C" w:rsidP="0074077C">
      <w:pPr>
        <w:tabs>
          <w:tab w:val="left" w:pos="0"/>
        </w:tabs>
        <w:spacing w:after="0"/>
        <w:jc w:val="both"/>
        <w:rPr>
          <w:rFonts w:cs="Times New Roman"/>
          <w:szCs w:val="28"/>
          <w:lang w:val="kk-KZ"/>
        </w:rPr>
      </w:pPr>
    </w:p>
    <w:p w14:paraId="31213FD7" w14:textId="77777777" w:rsidR="0074077C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</w:p>
    <w:p w14:paraId="639AF445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b/>
          <w:bCs/>
          <w:szCs w:val="28"/>
          <w:lang w:val="kk-KZ"/>
        </w:rPr>
      </w:pPr>
      <w:r w:rsidRPr="008600C9">
        <w:rPr>
          <w:rFonts w:cs="Times New Roman"/>
          <w:b/>
          <w:bCs/>
          <w:szCs w:val="28"/>
          <w:lang w:val="kk-KZ"/>
        </w:rPr>
        <w:t>Сұрақтар:</w:t>
      </w:r>
    </w:p>
    <w:p w14:paraId="4A99DAC0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Қазақстан Республикасында  жергілікті басқару және  өзін-өзі басқарудағы  кадрлар</w:t>
      </w:r>
    </w:p>
    <w:p w14:paraId="0B69CFDF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Жергілікті басқару және  өзін-өзі басқарудағы  кадрлар біліктілігін  арттырудың маңызы</w:t>
      </w:r>
    </w:p>
    <w:p w14:paraId="75584280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55FC13F2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4296170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 кадрлармен қамтамасыз етудің маңызы зор, себебі өзін-өзі ұйымдастыру</w:t>
      </w:r>
    </w:p>
    <w:p w14:paraId="12FE9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басқарудың деңгейі кез келген елдің тұрақты дамуында негізгі роль</w:t>
      </w:r>
    </w:p>
    <w:p w14:paraId="4B3CB2B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атқарады. Жалпы, кадрлармен қамтамасыз ету деңгейі белгілі бір мекендегі немесе әкімшілік-аумақтық бірліктегі адам ресурсының басты жиынтығының әлеуетімен, сондай-ақ осы басқару органдарында жұмыс істеуге</w:t>
      </w:r>
    </w:p>
    <w:p w14:paraId="72A18CD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дайын және жұмыс істеуді қалайтын адам ресурстарын шынайы іріктеу</w:t>
      </w:r>
    </w:p>
    <w:p w14:paraId="3AA51D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сапасымен айқындалатыны белгілі. Сонымен қатар жергiлiктi басқару</w:t>
      </w:r>
    </w:p>
    <w:p w14:paraId="6B61DCE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органдарының өкiлеттiктерi, жауапкершiлiгi мен ресурстары басқа факторлармен қатар әлеуетті кадрларды ынталандыруға, демек, адами ресурстардың басты жиынтығындағы нақты iрiктеменiң үлесiне де ықпал етедi.</w:t>
      </w:r>
    </w:p>
    <w:p w14:paraId="246554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1995 жылғы қабылданған Конституцияға дейін, Қазақстанда жергілікті</w:t>
      </w:r>
    </w:p>
    <w:p w14:paraId="5E6D5B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органдары айтарлықтай кең өкілеттіктерге ие болды.</w:t>
      </w:r>
    </w:p>
    <w:p w14:paraId="245CB06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уақытта жергілікті мемлекеттік басқару және өзін-өзі басқарудың</w:t>
      </w:r>
    </w:p>
    <w:p w14:paraId="12E8CE1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құқықтық негізін Конституция, «Қазақстан Республикасындағы жергілікті</w:t>
      </w:r>
    </w:p>
    <w:p w14:paraId="083629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басқару және өзін-өзі басқару туралы» Заң және басқа да</w:t>
      </w:r>
    </w:p>
    <w:p w14:paraId="20EEB6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нормативтік құқықтық актілер құрайды. Қызмет мәні бөлігінде екі институт та өзара тығыз байланысты, бір-бірін толықтырады және жергілікті</w:t>
      </w:r>
    </w:p>
    <w:p w14:paraId="00DE1C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қоғамдастықтардың тыныс-тіршілігін қамтамасыз ететін бірыңғай басқару</w:t>
      </w:r>
    </w:p>
    <w:p w14:paraId="63FB666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«қондырмасын» құрайды.</w:t>
      </w:r>
    </w:p>
    <w:p w14:paraId="3E947B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2012 жылы Қазақстан Республикасында Жергілікті өзін-өзі басқаруды</w:t>
      </w:r>
    </w:p>
    <w:p w14:paraId="614AFD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дамыту тұжырымдамасы бекітілді (бұдан әрі — Тұжырымдама), осыған</w:t>
      </w:r>
    </w:p>
    <w:p w14:paraId="14FB8B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сәйкес жергілікті өзін-өзі басқаруды дамыту екі кезеңмен жүргізіледі және</w:t>
      </w:r>
    </w:p>
    <w:p w14:paraId="111C7AB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оған халықтың басқаруға қатысуын белсендендіру бойынша шаралар,</w:t>
      </w:r>
    </w:p>
    <w:p w14:paraId="0C9BB11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ауылдық округтер, ауылдар, кенттердің әкімдерін сайлауды енгізу, сондай-ақ бюджеттің 4‑деңгейін қалыптастыру кіреді.</w:t>
      </w:r>
    </w:p>
    <w:p w14:paraId="4BE5A2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Халықаралық тәжірибеге шолу жасасақ, бірқатар елдерде жергілікті өзінөзі басқару органдарына мемлекеттік функциялар да жүктелген. Кейбір</w:t>
      </w:r>
    </w:p>
    <w:p w14:paraId="439A34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елдерде, мысалы, конституциялары мен әкімшілік-аумақтық құрылымы,</w:t>
      </w:r>
    </w:p>
    <w:p w14:paraId="0DE3737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жалпы алғанда, Қазақстанға ұқсас Польша мен Францияда, мемлекеттің</w:t>
      </w:r>
    </w:p>
    <w:p w14:paraId="69D172E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мүддесін сақтау және жергілікті өзін-өзі басқару органдарымен өзара әрекет етуді қамтамасыз ету үшін, воеводалар мен префектілер институты</w:t>
      </w:r>
    </w:p>
    <w:p w14:paraId="2332A7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енгізілген. Іс жүзінде барлық модельдерде жергілікті өзін-өзі басқару органдарының белгілі бір дуализмі байқалады және ол Еуропалық жергілікті</w:t>
      </w:r>
    </w:p>
    <w:p w14:paraId="69562B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хартиясында көрсетілген.</w:t>
      </w:r>
    </w:p>
    <w:p w14:paraId="29D371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Қолданыстағы қазақстандық модельде негізгі өкілеттіктер мен ресурстар</w:t>
      </w:r>
    </w:p>
    <w:p w14:paraId="2FB39BE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мемлекеттік басқару органдарында шоғырланған. Бірақ, сонымен қатар, өзін-өзі басқару және жергілікті мемлекеттік басқару органдары арасындағы тепе-теңдікті қамтамасыз ететін заң әзірлеу талпыныстары да болды.</w:t>
      </w:r>
    </w:p>
    <w:p w14:paraId="1870819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кезде, жергілікті мемлекеттік басқару органдары 1 кадрлармен</w:t>
      </w:r>
    </w:p>
    <w:p w14:paraId="2F28A9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91–92%-ға қамтамасыз етілген (1‑кесте). Е санатындағы мемлекеттік</w:t>
      </w:r>
    </w:p>
    <w:p w14:paraId="45FC0C1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қызметшілердің үлесі барлық мемлекеттік қызметшілердің нақты</w:t>
      </w:r>
    </w:p>
    <w:p w14:paraId="71698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санында 35,2%-ын құрайды. Қалалар, аудандар мен ауылдық жерлердің</w:t>
      </w:r>
    </w:p>
    <w:p w14:paraId="77B61F7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1000 тұрғынына орташа есеппен 4 мемлекеттік қызметшіден келеді екен.</w:t>
      </w:r>
    </w:p>
    <w:p w14:paraId="20E333F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қызметтердің көптеген түрін цифрлық жүйеге ауыстырып</w:t>
      </w:r>
    </w:p>
    <w:p w14:paraId="474D42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осы шақта бұл арақатынас оңтайлы деп айтуға болады.</w:t>
      </w:r>
    </w:p>
    <w:p w14:paraId="7A04C12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237356E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2020 жылдың 1 қаңтарына кадрлармен қамтамасыз ету деңгейі</w:t>
      </w:r>
    </w:p>
    <w:p w14:paraId="1ADAA6E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бір бос лауазымға конкурстың орташа мәні</w:t>
      </w:r>
    </w:p>
    <w:p w14:paraId="5140C4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Аудан, қаладағы аудандар</w:t>
      </w:r>
    </w:p>
    <w:p w14:paraId="3CD190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облыстың деңгейдегі</w:t>
      </w:r>
    </w:p>
    <w:p w14:paraId="4E9B84E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қалалардың әкімдері аппараттары, аудандар мәслихаттарының аппараттары</w:t>
      </w:r>
    </w:p>
    <w:p w14:paraId="3F46018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(Нұр-Сұлтан, Алматы, Шымкент қалаларын есепке</w:t>
      </w:r>
    </w:p>
    <w:p w14:paraId="7BB4BA8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алмағанда)</w:t>
      </w:r>
    </w:p>
    <w:p w14:paraId="5F64D93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</w:t>
      </w:r>
    </w:p>
    <w:p w14:paraId="3AEEA6F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қаржыландырылатын</w:t>
      </w:r>
    </w:p>
    <w:p w14:paraId="708744B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атқарушы</w:t>
      </w:r>
    </w:p>
    <w:p w14:paraId="106400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органдар, аудандық</w:t>
      </w:r>
    </w:p>
    <w:p w14:paraId="6767237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</w:t>
      </w:r>
    </w:p>
    <w:p w14:paraId="7AC7C4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</w:t>
      </w:r>
    </w:p>
    <w:p w14:paraId="5CCE08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қалалар, ауылдар, кенттер, ауылдық округтер</w:t>
      </w:r>
    </w:p>
    <w:p w14:paraId="673898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әкімдерінің аппараттары</w:t>
      </w:r>
    </w:p>
    <w:p w14:paraId="014704D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«Е» санаты «E-R» санаты «E-G» санаты</w:t>
      </w:r>
    </w:p>
    <w:p w14:paraId="1C92531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5 575</w:t>
      </w:r>
    </w:p>
    <w:p w14:paraId="348AC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5 142</w:t>
      </w:r>
    </w:p>
    <w:p w14:paraId="4AA0F6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92,2%</w:t>
      </w:r>
    </w:p>
    <w:p w14:paraId="1C0AF0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16 332</w:t>
      </w:r>
    </w:p>
    <w:p w14:paraId="6ABEF5C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14 919</w:t>
      </w:r>
    </w:p>
    <w:p w14:paraId="3AE6EB1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91,3%</w:t>
      </w:r>
    </w:p>
    <w:p w14:paraId="47D4D1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11 636</w:t>
      </w:r>
    </w:p>
    <w:p w14:paraId="4A8845C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10 653</w:t>
      </w:r>
    </w:p>
    <w:p w14:paraId="68E8C01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91,6%</w:t>
      </w:r>
    </w:p>
    <w:p w14:paraId="441E67C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бос лауазымға адамдардың саны (орташа мәні)</w:t>
      </w:r>
    </w:p>
    <w:p w14:paraId="5D7F4DC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0,9</w:t>
      </w:r>
    </w:p>
    <w:p w14:paraId="77D8808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(2 804 бос жұмыс орнына 2 507</w:t>
      </w:r>
    </w:p>
    <w:p w14:paraId="47C7605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үміткер)</w:t>
      </w:r>
    </w:p>
    <w:p w14:paraId="46C86E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0,8</w:t>
      </w:r>
    </w:p>
    <w:p w14:paraId="124716B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(6 440 бос жұмыс орнына</w:t>
      </w:r>
    </w:p>
    <w:p w14:paraId="4C3EE9A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4 982 үміткер)</w:t>
      </w:r>
    </w:p>
    <w:p w14:paraId="2496ABF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0,7</w:t>
      </w:r>
    </w:p>
    <w:p w14:paraId="434F3B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(4 300 бос жұмыс орнына</w:t>
      </w:r>
    </w:p>
    <w:p w14:paraId="51AC8BD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2 980 үміткер)</w:t>
      </w:r>
    </w:p>
    <w:p w14:paraId="637E1F2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1‑кестедегі бір бос лауазымға адамдар санының көрсеткіші, жергілікті</w:t>
      </w:r>
    </w:p>
    <w:p w14:paraId="787E301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басқару органдарында жұмыс істеудің тартымдылығы төмен екенін көрсетеді. Бір бос лауазымға үміткерлердің саны, аудандық әкімдіктерде 0,9</w:t>
      </w:r>
    </w:p>
    <w:p w14:paraId="1C09195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адамды, аудандық атқарушы органдарда 0,8 адамды және ауыл әкімдерінің</w:t>
      </w:r>
    </w:p>
    <w:p w14:paraId="241EC14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аппараттарында 0,7 адамды құрайды. Дегенмен де, ауылдық әкімдіктердегі лауазымдарға қойылатын білім деңгейінің талаптары, басқа санаттармен салыстырғанда төмен (2‑кесте). Үміткерлердің ортадан кейінгі</w:t>
      </w:r>
    </w:p>
    <w:p w14:paraId="4AE8A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немесе техникалық және кәсіби білімі болса жеткілікті, ал басқа санаттардың лауазымдарына конкурсқа қатысу үшін жоғары білім талап етіледі.</w:t>
      </w:r>
    </w:p>
    <w:p w14:paraId="59FB535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(облыстың маңызы бар қала), ауылдық деңгейдегі лауазымдарға қойылатын біліктілік талаптары</w:t>
      </w:r>
    </w:p>
    <w:p w14:paraId="19B9C53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Лауазымы Санаты Білімі</w:t>
      </w:r>
    </w:p>
    <w:p w14:paraId="06D0A6A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Аудандар, қаладағы аудандар және облыстық маңызы бар қалалар әкімдерінің аппараттары, аудандық мәслихаттардың аппараттары (Е санаты)</w:t>
      </w:r>
    </w:p>
    <w:p w14:paraId="0D971BC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Е‑4</w:t>
      </w:r>
    </w:p>
    <w:p w14:paraId="791289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72B06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28ABE6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5AEEE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02FE30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Е‑5 ортадан кейінгі немесе техникалық және</w:t>
      </w:r>
    </w:p>
    <w:p w14:paraId="6C865C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9885B8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аудандық атқарушы органдар, аудандық</w:t>
      </w:r>
    </w:p>
    <w:p w14:paraId="7F2CA4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 (Е-R</w:t>
      </w:r>
    </w:p>
    <w:p w14:paraId="6EBF482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санаты)</w:t>
      </w:r>
    </w:p>
    <w:p w14:paraId="3B3FBAF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E-R‑4</w:t>
      </w:r>
    </w:p>
    <w:p w14:paraId="16F54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A8BD39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4140C3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C9C1D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3C2EE4F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E-R‑5 ортадан кейінгі немесе техникалық және</w:t>
      </w:r>
    </w:p>
    <w:p w14:paraId="6E12757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5531A76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 қалалар, ауылдар, кенттер, ауылдық округтер әкімдерінің аппараттары (E-G санаты)</w:t>
      </w:r>
    </w:p>
    <w:p w14:paraId="6CF1063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E-G‑3</w:t>
      </w:r>
    </w:p>
    <w:p w14:paraId="758780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6A664F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71F5B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7A54B7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1F081A8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E-G‑4 ортадан кейінгі немесе техникалық және</w:t>
      </w:r>
    </w:p>
    <w:p w14:paraId="14ED762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4DA34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Ауылдарда еңбекке қабілетті тұрғындар, сондай-ақ мемлекеттік қызметші</w:t>
      </w:r>
    </w:p>
    <w:p w14:paraId="721DAC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болғысы келетін адамдар көп болғанымен, жергілікті әкімдіктердегі бос</w:t>
      </w:r>
    </w:p>
    <w:p w14:paraId="77680C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лауазымдарға конкурс аз болатыны назар аудартады.2 Біздің көзқарасымыз бойынша, жер-жерлерде өзін-өзі басқару және мемлекеттік басқару</w:t>
      </w:r>
    </w:p>
    <w:p w14:paraId="6DA1F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органдарында еңбек ресурстарының негізгі жиынтығының жұмыс істеуге</w:t>
      </w:r>
    </w:p>
    <w:p w14:paraId="791AC29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ықыласы мен ниетіне келесі факторлар көп ықпал етеді.</w:t>
      </w:r>
    </w:p>
    <w:p w14:paraId="12A93C2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Жергілікті халықтың конкурстық іріктеудің объективтілігі мен адалдығына сенімділік деңгейінің төмендігі. Үміткерлердің көпшілігі</w:t>
      </w:r>
    </w:p>
    <w:p w14:paraId="0174AD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«еш пайда жоқ» деген пікірде болады. Көптеген жағдайда олар</w:t>
      </w:r>
    </w:p>
    <w:p w14:paraId="74278C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«конкурстың қорытындысы айқындалып қойған, бәрібір лауазымға</w:t>
      </w:r>
    </w:p>
    <w:p w14:paraId="2C4D93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 біреу өтеді, сондықтан өзі бұл орынға үміттенбей-ақ қойса да</w:t>
      </w:r>
    </w:p>
    <w:p w14:paraId="370F78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болады» деп ойлайды.</w:t>
      </w:r>
    </w:p>
    <w:p w14:paraId="6788B6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Үміткерлердің іріктеу рәсімдеріне, атап айтқанда, тестілеуге дайындық деңгейінің жеткіліксіздігі.</w:t>
      </w:r>
    </w:p>
    <w:p w14:paraId="02C5109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Орталық және жергілікті басқару деңгейлері арасындағы еңбекақы</w:t>
      </w:r>
    </w:p>
    <w:p w14:paraId="5D19578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төлеудің теңсіздігі, атап айтқанда, орталық органдармен, экономиканың басқа да секторларымен салыстырғанда, жергілікті органдар мемлекеттік қызметшілерінің жалақыларының төмен мөлшері.</w:t>
      </w:r>
    </w:p>
    <w:p w14:paraId="3040A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Мемлекеттік қызметшілердің құндылықтық ережелері мен мінезқұлықтарының себептерін, мемлекеттік қызметшілердің ұйым</w:t>
      </w:r>
    </w:p>
    <w:p w14:paraId="3AE0746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ішіндегі өзара қарым-қатынастарын, жұмысты артығымен істеуін</w:t>
      </w:r>
    </w:p>
    <w:p w14:paraId="4FDF976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айқындайтын корпоративтік мәдениет.</w:t>
      </w:r>
    </w:p>
    <w:p w14:paraId="4FBFEC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Ынталандырудың жеткіліксіздігі. Van der Wal Z., Mussagulova A. зерттеуіне сәйкес, Қазақстанда мемлекеттік қызметшілердің ынталы</w:t>
      </w:r>
    </w:p>
    <w:p w14:paraId="10CFEA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болуының негізгі себептері—мемлекеттік саясатты жасауға қатысуға</w:t>
      </w:r>
    </w:p>
    <w:p w14:paraId="136984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талпыну (5‑тен 4,22), қоғамдық мүдделерге шынайы берілу (5‑тен 4,02),</w:t>
      </w:r>
    </w:p>
    <w:p w14:paraId="521488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жанашырлық (5‑тен 3,9), өзін-өзі құрбан қылу (5‑тен 3,57).3 Басқарудың жергілікті деңгейінде өкілеттіктер мен ресурстардың жеткілікті</w:t>
      </w:r>
    </w:p>
    <w:p w14:paraId="78D17F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болмауы мемлекеттік қызметте жұмыс істеуге деген ынта-ықыласты төмендетеді. Ықтимал үміткерлер өкілеттіктері мен ресурстарының деңгейі жоғары қызметте, яғни облыстық деңгейде немесе</w:t>
      </w:r>
    </w:p>
    <w:p w14:paraId="1821FA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орталық аппаратта жұмыс істеуге көбірек ұмтылады.</w:t>
      </w:r>
    </w:p>
    <w:p w14:paraId="6A8B3ED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Сондықтан да басқарудың осы деңгейі аудан, ауылдық округ, ауылдар</w:t>
      </w:r>
    </w:p>
    <w:p w14:paraId="7AF6E87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кенттердің әкімдеріне халықтың өмір сүруін жақсартуға ықпал ететін</w:t>
      </w:r>
    </w:p>
    <w:p w14:paraId="6D4205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мүмкіндіктерге ие бола алатындай жеткілікті және қажетті өкілеттіктермен, ресурстармен қамтамасыз етілуінің маңызы өте зор. Жауапкершілік</w:t>
      </w:r>
    </w:p>
    <w:p w14:paraId="18DC2C6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 оларда бар өкілеттіктер мен ресурстар үшін ғана жүктелуі тиіс.4</w:t>
      </w:r>
    </w:p>
    <w:p w14:paraId="51A0ED3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Өкінішке орай, қазір осы өкілеттіктердің жүзеге асыру көлемдері мен</w:t>
      </w:r>
    </w:p>
    <w:p w14:paraId="25BA64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ресурстық мүмкіндіктердің арасында белгілі бір алшақтық байқалады</w:t>
      </w:r>
    </w:p>
    <w:p w14:paraId="7AB606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Заңнамаға сәйкес, әкімдерге 79 функция жүктелген, оларды іске асыру</w:t>
      </w:r>
    </w:p>
    <w:p w14:paraId="34268C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ресурстардың біршама маңызды мөлшерін талап етеді.</w:t>
      </w:r>
    </w:p>
    <w:p w14:paraId="45E891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Тұжырымдамаға сәйкес жергілікті өзін-өзі басқару органдарының қаржылық және экономикалық дербестігін кеңейту үшін, оларға салықтық</w:t>
      </w:r>
    </w:p>
    <w:p w14:paraId="06103F1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салықтық емес түсімдердің,5 жергілікті өзін-өзі басқару қаражатының есебінен алынған коммуналдық меншікті басқару процестерінің бір</w:t>
      </w:r>
    </w:p>
    <w:p w14:paraId="385119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бөлігін беру, сондай-ақ тиісті бюджеттердің жобаларын талқылауға азаматтардың қатысу тетігін енгізу бойынша жұмыс жүргізілуде. Осы орайда,</w:t>
      </w:r>
    </w:p>
    <w:p w14:paraId="1A5647D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біздің көзқарасымыз бойынша, жеке тұлғалар сияқты, заңды тұлғалардан да алынатын жылжымайтын мүлікке салынатын салық жергілікті бюджеттің табысты бөлігі болуы тиіс. Мұндай шешім фискальды-экономикалық</w:t>
      </w:r>
    </w:p>
    <w:p w14:paraId="7B0E38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логикаға сай болар еді және салықтық базаны анықтау, тиісті міндеттерді</w:t>
      </w:r>
    </w:p>
    <w:p w14:paraId="6B969D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ету бойынша жұмысты да неғұрлым мәнді етер еді. Сонымен</w:t>
      </w:r>
    </w:p>
    <w:p w14:paraId="0C28592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қатар, қалалық, аудандық және ауылдық деңгейлердегі органдарға жер</w:t>
      </w:r>
    </w:p>
    <w:p w14:paraId="02F05ED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бөлу, жер қойнауын пайдалану мәселелерін өздері шешуіне мүмкіндік</w:t>
      </w:r>
    </w:p>
    <w:p w14:paraId="5A744B9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беру, ел-жерлерде олардың маңыздылығын арттыруға ықпал етер еді.</w:t>
      </w:r>
    </w:p>
    <w:p w14:paraId="3A8554C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</w:t>
      </w:r>
    </w:p>
    <w:p w14:paraId="2812FEA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жеткілікті қаржылық ресурстармен қамтамасыз ету, өз кезегінде, әлеуметтік инфрақұрылымның дамуына сөзсіз әсерін тигізеді және оған қоса</w:t>
      </w:r>
    </w:p>
    <w:p w14:paraId="7BBF75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тұрғындардың жергілікті басқару органдарында жұмыс істеуге деген</w:t>
      </w:r>
    </w:p>
    <w:p w14:paraId="7B0F6C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қызығушылығын арттырады. Инфрақұрылымның даму деңгейінің өсуі</w:t>
      </w:r>
    </w:p>
    <w:p w14:paraId="19B82B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қоғамдастықтарда өмір сүруге қызығушылықтың артуына,</w:t>
      </w:r>
    </w:p>
    <w:p w14:paraId="495CBD5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 мен ауылдар арасындағы теңсіздікті жоюға ықпал ететіні белгілі.</w:t>
      </w:r>
    </w:p>
    <w:p w14:paraId="05D910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Әрине, инфрақұрылымның даму деңгейін теңестіру (мысалы, жолдардың және ауыз судың сапасы, орталықтандырылған сумен жабдықтауға</w:t>
      </w:r>
    </w:p>
    <w:p w14:paraId="7356BF5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жылумен қамтамасыз етуге қолжетімділік) біршама уақытты талап</w:t>
      </w:r>
    </w:p>
    <w:p w14:paraId="61F765D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етеді. Сонымен қатар, ауыл халқы жаңадан берілетін және дамып келе</w:t>
      </w:r>
    </w:p>
    <w:p w14:paraId="6B0ABF0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қоғамдық игіліктермен қаламен тең деңгейде қамтылуы керек.</w:t>
      </w:r>
    </w:p>
    <w:p w14:paraId="1650165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ab/>
        <w:t>Мысалы, жоғары жылдамдықтағы ғаламтор және жалпыұлттық теледидар. Ауылдық жерлерде жұмыс істейтін мемлекеттік қызметкерлер мен</w:t>
      </w:r>
    </w:p>
    <w:p w14:paraId="1974C4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жастар, өздерін ақпараттық қамтамасыз ету саласында артта қалып бара</w:t>
      </w:r>
    </w:p>
    <w:p w14:paraId="2FAB8F8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жатқандай сезінбеуі керек.</w:t>
      </w:r>
    </w:p>
    <w:p w14:paraId="63ADE8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Көрсетілген мәселелермен қатар, жергілікті басқару органдарының мемлекеттің денсаулық сақтау және білім беру сияқты негізгі функцияларын іске асырудағы рөлін күшейтуге де ерекше назар аудару қажет. Атап</w:t>
      </w:r>
    </w:p>
    <w:p w14:paraId="21CB305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айтқанда, аудандық деңгейлерде жергілікті мемлекеттік басқарудың базалық құрылымында денсаулық сақтауды басқару жөніндегі орган қарастырылмаған. Медициналық мекемелердің барлығы облыстық басқарманың</w:t>
      </w:r>
    </w:p>
    <w:p w14:paraId="0B09589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қарамағына жатады.</w:t>
      </w:r>
    </w:p>
    <w:p w14:paraId="00983F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бюджетте денсаулық сақтауға шығын баптары көзделмеген,</w:t>
      </w:r>
    </w:p>
    <w:p w14:paraId="6BB8617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сәйкес, ресурстар жоқ, бірақ бұл ретте осы сала үшін жауапкершілік</w:t>
      </w:r>
    </w:p>
    <w:p w14:paraId="1B7F05F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ана мен баланы қорғау мәселелері, ауылдық денсаулық сақтау ұйымдарын кадрлық қамтамасыз етуге жәрдем беру сияқты кейбір жекелеген</w:t>
      </w:r>
    </w:p>
    <w:p w14:paraId="7314B8E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құзыреттер сақталып отыр. Соның салдарынан, осы салада проблемалар туындаған жағдайда, жауапкершілік аудандық және қалалық басқару</w:t>
      </w:r>
    </w:p>
    <w:p w14:paraId="7D0696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органдарына аударылады. Мысалы, екі жылдай бұрын, Денсаулық сақтау</w:t>
      </w:r>
    </w:p>
    <w:p w14:paraId="00D67C6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министрі Талғар ауданының әкіміне жедел жәрдемге байланысты жағдай</w:t>
      </w:r>
    </w:p>
    <w:p w14:paraId="3F6FF08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ескерту жасады. Бірнеше ай бұрын Шығыс Қазақстан облысы Зайсан</w:t>
      </w:r>
    </w:p>
    <w:p w14:paraId="446A8AB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ауданында короновирус туралы қауесетке байланысты халықтың толқуы</w:t>
      </w:r>
    </w:p>
    <w:p w14:paraId="4657509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болып, аудан әкімі лауазымынан босатылды.</w:t>
      </w:r>
    </w:p>
    <w:p w14:paraId="1EBC663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байланысты, өкілеттіктерді, жауапкершілікті және ресурстарды</w:t>
      </w:r>
    </w:p>
    <w:p w14:paraId="3CAAE5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шектеуге қатысты аралас әдісті пайдаланатын, жоғарыда көрсетілген</w:t>
      </w:r>
    </w:p>
    <w:p w14:paraId="032FD04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салалар қызметкерлерінің еңбекке ақы төлеуін қаржыландыру және жабдықтау штат (немесе префект) деңгейінде шешілетін, ал әкімшілік жасау,</w:t>
      </w:r>
    </w:p>
    <w:p w14:paraId="5C55F3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ғимаратты ұстау және жөндеу мәселелері жергілікті басқару деңгейінің</w:t>
      </w:r>
    </w:p>
    <w:p w14:paraId="685F1F2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құзыретіне кіретін, кейбір елдердің тәжірибесі айрықша қызықты. Осылай,</w:t>
      </w:r>
    </w:p>
    <w:p w14:paraId="243BEE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функцияларды басқарудың төменгі деңгейіне бөлу арқылы орталықсыздандыру қағидаты іске асырылады.</w:t>
      </w:r>
    </w:p>
    <w:p w14:paraId="2A3FF07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Одан басқа, іс жүзінде, жоғарыдан төменге қарай, олардың тиісті</w:t>
      </w:r>
    </w:p>
    <w:p w14:paraId="71F9A1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өкілеттіктері мен ресурстарының бар-жоғы алдын ала зерделенбестен</w:t>
      </w:r>
    </w:p>
    <w:p w14:paraId="10A778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тапсырмалар түсірілетін жағдайлар кездеседі. Соның салдарынан, төменгі</w:t>
      </w:r>
    </w:p>
    <w:p w14:paraId="03BD4CD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деңгейдің лауазымды тұлғалары, қолдарында тиісті ресурстары бар,</w:t>
      </w:r>
    </w:p>
    <w:p w14:paraId="1039141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заңды және жеке тұлғалардан көмек алу үшін, оларға мемлекеттік сатып</w:t>
      </w:r>
    </w:p>
    <w:p w14:paraId="78C5981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алулар мен мемлекеттік тапсырыстар кезінде артықшылық ұсына отырып, жемқорлық қарым-қатынастарды орнатуға мәжбүр болады. Бұдан</w:t>
      </w:r>
    </w:p>
    <w:p w14:paraId="4F68985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органдарына құрылған өзгеше бір қақпан секілді қабылданатыны анық.</w:t>
      </w:r>
    </w:p>
    <w:p w14:paraId="7AA9810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көрсетілген жайттар ықтимал үміткерлердің жергілікті басқару</w:t>
      </w:r>
    </w:p>
    <w:p w14:paraId="53C886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органдарында жұмыс істеуге деген ынта-ықыласына, сондай-ақ басқарудың осы деңгейіндегі мемлекеттік қызметшілердің жұмысын жалғастыруға деген ынтасына сөзсіз әсер етеді.</w:t>
      </w:r>
    </w:p>
    <w:p w14:paraId="4EE5274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мемлекеттік аппаратты қалыптастыру мәселелерінде негізгі роль</w:t>
      </w:r>
    </w:p>
    <w:p w14:paraId="4820678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 ресурстарын басқару жүйесіне (бұдан әрі — АРБ) беріледі. Әр түрлі</w:t>
      </w:r>
    </w:p>
    <w:p w14:paraId="1E3030E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елдердің АРБ жүйелерін салыстырмалы талдау көрсеткіштеріне сүйенсек,</w:t>
      </w:r>
    </w:p>
    <w:p w14:paraId="39D11B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 озық технологияларын іс жүзінде қолданатын мемлекеттік мекемелер,</w:t>
      </w:r>
    </w:p>
    <w:p w14:paraId="2608D69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әдетте, жоғары тиімділігімен ерекшеленеді, оларда ынталандыру, оқыту,</w:t>
      </w:r>
    </w:p>
    <w:p w14:paraId="3C1C154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мансаптық баспалдақпен көтерілу тетіктері мен технологиялары жақсы</w:t>
      </w:r>
    </w:p>
    <w:p w14:paraId="1C69ED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істейді, соның салдарынан — кадрлардың жұмыс орнын ауыстыруға ниеті төмендеу және еңбекке қанағаттану сезімі көбірек.6</w:t>
      </w:r>
    </w:p>
    <w:p w14:paraId="26C0D9D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АРБ-ның мемлекеттік қызметтегі рөлінің маңыздылығын ескере отырып,</w:t>
      </w:r>
    </w:p>
    <w:p w14:paraId="4F7202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Қазақстанда 2012 жылы мемлекеттік қызметкерлерді кәсібилендіру және</w:t>
      </w:r>
    </w:p>
    <w:p w14:paraId="63D773F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жаңа деңгейге көтеру мақсатында Қазақстан Республикасының «Мемлекеттік қызмет туралы» Заңына біршама өзгерістер енгізілді:</w:t>
      </w:r>
    </w:p>
    <w:p w14:paraId="5B89C2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кадр қызметтерін персоналды басқару қызметі деп қайтадан атау. «Кемені</w:t>
      </w:r>
    </w:p>
    <w:p w14:paraId="4EFD18F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қалай атасаң, солай жүзеді» деп күтілген;</w:t>
      </w:r>
    </w:p>
    <w:p w14:paraId="5EB2D0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атқарушы органдар үшін</w:t>
      </w:r>
    </w:p>
    <w:p w14:paraId="0CE4A89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персоналды басқарудың бірыңғай қызметтерін (кадр қызметін) (ПББҚ)</w:t>
      </w:r>
    </w:p>
    <w:p w14:paraId="3B256E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құру. Аудандық деңгейдегі персоналды басқару жөніндегі жұмысты орталықтандырудың қажеттілігі сол кезде аудандық және ауылдық деңгейде, 5</w:t>
      </w:r>
    </w:p>
    <w:p w14:paraId="261560F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мың адам негізгі жұмыстарын «кадровик» міндетін қоса атқаруымен байланысты туындаған еді. Соның салдарынан, жергілікті атқарушы органдарда АРБ жөніндегі жұмыстар мемлекеттік қызметке іріктеу, жалдау, одан</w:t>
      </w:r>
    </w:p>
    <w:p w14:paraId="1D3588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 кадр әлеуетіне әсер ететін факторлар тобының бөлігінде,</w:t>
      </w:r>
    </w:p>
    <w:p w14:paraId="29B7B7C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жер-жерлердегі, яғни еңбек нарығына, әсіресе, аймақтық бөлікте, еңбек</w:t>
      </w:r>
    </w:p>
    <w:p w14:paraId="0812AC5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негізгі жиынтығының сапасы және тұрақтылығы жайлы</w:t>
      </w:r>
    </w:p>
    <w:p w14:paraId="4F6AEF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 айта кету маңызды.</w:t>
      </w:r>
    </w:p>
    <w:p w14:paraId="5462D22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 еңбек нарығы деп жұмысқа қабілетті тұрғындар үшін кәсіптердің</w:t>
      </w:r>
    </w:p>
    <w:p w14:paraId="6E2597C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кең ауқымына тұрақты сұранысты жасай алатын, осы кәсіптерді сапалы</w:t>
      </w:r>
    </w:p>
    <w:p w14:paraId="333CBD8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орындарымен толтыру үшін оларды қажетті машықтармен қамтамасыз ете алатын нарық айтылады.10 Демография, экономикалық даму</w:t>
      </w:r>
    </w:p>
    <w:p w14:paraId="3C3FD73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экономикалық қиындық деңгейі, экономиканы диверсификациялау</w:t>
      </w:r>
    </w:p>
    <w:p w14:paraId="782FED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теңсіздік сияқты ұзақ мерзімді құрылымдық факторлар сияқты, білім</w:t>
      </w:r>
    </w:p>
    <w:p w14:paraId="61A64C5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 және машықтар, жұмыспен қамту, инновациялар, кәсіпкерлік, технологиялар мен статистиканы қамтитын, мемлекеттік саясат бойынша қысқа</w:t>
      </w:r>
    </w:p>
    <w:p w14:paraId="43CC65A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мерзімді факторларды назарға ала отырып, GLRI еңбек нарықтарының</w:t>
      </w:r>
    </w:p>
    <w:p w14:paraId="13637CC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 немесе «өміршеңдігін» арттыру және жылдам өзгеретін</w:t>
      </w:r>
    </w:p>
    <w:p w14:paraId="6AB777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нарығына бейімделуі үшін жойылуы тиіс кемшіліктерді айқындайды.</w:t>
      </w:r>
    </w:p>
    <w:p w14:paraId="1B7037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Бірқатар зерттеулер Қазақстанға аймақтық теңсіздіктер тән екенін анықтады.11 Елдің ірі қалалары мен индустриалды дамыған аймақтарының</w:t>
      </w:r>
    </w:p>
    <w:p w14:paraId="3B16A6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дамуында, ауылшаруашылығы мен индустриалды-аграрлы бағыты басым</w:t>
      </w:r>
    </w:p>
    <w:p w14:paraId="6EF78A2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аймақтармен салыстырғанда, жұмыспен қамтылу жағдайы біршама</w:t>
      </w:r>
    </w:p>
    <w:p w14:paraId="297AF4D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оңды. Осылайша, екі ірі қала (Нұр-Сұлтан қаласы мен Алматы қаласы)</w:t>
      </w:r>
    </w:p>
    <w:p w14:paraId="6D10E39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нарығының тұрақтылығы бойынша шартты түрде алда келе жатқан</w:t>
      </w:r>
    </w:p>
    <w:p w14:paraId="3BF88D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топ. Павлодар облысы, инновациялар, білім беруде ең жоғары орташа</w:t>
      </w:r>
    </w:p>
    <w:p w14:paraId="49695DB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көрсеткіштерімен, бірақ демография проблемаларымен, мемлекеттік</w:t>
      </w:r>
    </w:p>
    <w:p w14:paraId="6A3C29A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саясаттар бойынша көрсеткіштерде өзге өңірлерден озып тұр (халықтың</w:t>
      </w:r>
    </w:p>
    <w:p w14:paraId="21173A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бөлігінің көрші мемлекетке кетуі). Қарағанды облысы, кәсіпкерлік пен</w:t>
      </w:r>
    </w:p>
    <w:p w14:paraId="1339536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технологиялардың тиімділігін арттыруға арналған әлеуетімен көптеген</w:t>
      </w:r>
    </w:p>
    <w:p w14:paraId="19405A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аймақтардан алда. Шымкент қаласының, Атырау және Алматы облыстарының салыстырмалы түрде кәсіпкерлік пен технологиялар саласындағы</w:t>
      </w:r>
    </w:p>
    <w:p w14:paraId="54E544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әлеуетті диверсификацияланған экономикасы бар. Маңғыстау және</w:t>
      </w:r>
    </w:p>
    <w:p w14:paraId="7A884FA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Атырау облыстарының еңбек нарығы негізінен мұнай экспортына тәуелді.</w:t>
      </w:r>
    </w:p>
    <w:p w14:paraId="5A658DD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Алматы облысы табыстылығы жағынан Алматы қаласымен салыстырғанда</w:t>
      </w:r>
    </w:p>
    <w:p w14:paraId="04FF63D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теңсіздікпен сипатталады, білім беру саласындағы нәтижелері де</w:t>
      </w:r>
    </w:p>
    <w:p w14:paraId="54A54CA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нашар. Түркістан, Солтүстік Қазақстан, Қостанай, Шығыс Қазақстан, Ақмола,</w:t>
      </w:r>
    </w:p>
    <w:p w14:paraId="647A629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Қызылорда, Батыс Қазақстан және Жамбыл облыстарының көрсеткіштері</w:t>
      </w:r>
    </w:p>
    <w:p w14:paraId="4624C5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 және «еңбек нарығының тұрақтылығы бойынша басқа өңірлерден</w:t>
      </w:r>
    </w:p>
    <w:p w14:paraId="0BBF2AC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шартты түрде артта қалып қойған топқа» жатады. Бұл жерде халықтың</w:t>
      </w:r>
    </w:p>
    <w:p w14:paraId="3FD8D3F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 алуы және табысы өзекті мәселе болып табылады.</w:t>
      </w:r>
    </w:p>
    <w:p w14:paraId="7C492D2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 арасындағы мұндай еңбек нарығының сапасы мен тұрақтылығындағы теңсіздіктер жергілікті басқару органдары үшін қолжетімді кадр</w:t>
      </w:r>
    </w:p>
    <w:p w14:paraId="1E5643B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әлеуетіне әсер етпей қоймайды. Осыған байланысты аймақтар арасындағы теңсіздіктерді жою үшін Қазақстанның аймақтарын белгілі бір бейіні</w:t>
      </w:r>
    </w:p>
    <w:p w14:paraId="6E711B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бар бес сегментке бөлу ұсынылады, кейін әр сегмент үшін еңбек нарығы</w:t>
      </w:r>
    </w:p>
    <w:p w14:paraId="0438CAA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тұрақтылығының және салалық сипаттамаларының көрсеткіштеріне байланысты жеке-жеке шешімдер жүйесін әзірленуі тиіс.</w:t>
      </w:r>
    </w:p>
    <w:p w14:paraId="11C42C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айтылғандарды қорытындылай келе, азаматтардың сенімін</w:t>
      </w:r>
    </w:p>
    <w:p w14:paraId="2DE3B36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әлеуетті жұмыс орыны ретінде мемлекеттік қызметке қызығушылықты арттыру үшін, келесідей шараларды қабылдау өте маңызды деп</w:t>
      </w:r>
    </w:p>
    <w:p w14:paraId="136649D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есептейміз.</w:t>
      </w:r>
    </w:p>
    <w:p w14:paraId="562A90C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Іріктеу жүйесін жетілдіру.</w:t>
      </w:r>
    </w:p>
    <w:p w14:paraId="3A00B8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1.1. Іріктеу жүйесіне және меритократияға конкурстық комиссиялар</w:t>
      </w:r>
    </w:p>
    <w:p w14:paraId="48A36B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жұмысының ашықтығы мен объективтілігін қамтамасыз ету, конкурстық комиссия мүшелерінің жауапкершілігін күшейту есебінен</w:t>
      </w:r>
    </w:p>
    <w:p w14:paraId="405E08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сенімділікті арттыру бойынша шаралар қабылдау.12 Болжамды</w:t>
      </w:r>
    </w:p>
    <w:p w14:paraId="728640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бағыттардың бірі—3 адамнан тұратын конкурстық комиссия құру</w:t>
      </w:r>
    </w:p>
    <w:p w14:paraId="2357F1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бірі — мемлекеттік органның өкілі, екіншісі — ПБҚ қызметкері,</w:t>
      </w:r>
    </w:p>
    <w:p w14:paraId="7FD5098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үшіншісі — қашықтықта жұмыс істей алатын сарапшы.</w:t>
      </w:r>
    </w:p>
    <w:p w14:paraId="2ADA9B3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1.2. Заңнаманы білу және қабілетті бағалау сынақтарының сапасын</w:t>
      </w:r>
    </w:p>
    <w:p w14:paraId="1F806E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жетілдіру.</w:t>
      </w:r>
    </w:p>
    <w:p w14:paraId="1D0B05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1.3. Жалпы әңгімелесуден құзыреттер бойынша сұхбатқа көшу. Бұл</w:t>
      </w:r>
    </w:p>
    <w:p w14:paraId="4AD80CC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тәсілді табысты түрде онлайн форматта өткізуге болады, бұл ретте</w:t>
      </w:r>
    </w:p>
    <w:p w14:paraId="5D6E2C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сұхбатты сертификатталған арнайы дайындалған сарапшылар</w:t>
      </w:r>
    </w:p>
    <w:p w14:paraId="66AEAD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өткізуі тиіс болады. Критерий ретінде құзыреттің бірыңғай ережелерін қолдануға болады.</w:t>
      </w:r>
    </w:p>
    <w:p w14:paraId="5632AC0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Қызметкерлер құрамын басқару қызметінің рөлін көтеру.</w:t>
      </w:r>
    </w:p>
    <w:p w14:paraId="70FEB1F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2.1. «Қазақстан Республикасының мемлекеттік қызметі туралы» Заңға</w:t>
      </w:r>
    </w:p>
    <w:p w14:paraId="75FDD1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тиісті өзгерістер мен толықтыруларды енгізу арқылы ПБҚ-ға стратегиялық сипаттағы функцияларды жүктеу.</w:t>
      </w:r>
    </w:p>
    <w:p w14:paraId="256B6DB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2.2. Мемлекеттік қызмет саласындағы уәкілетті органның Стратегиялық жоспарына жекелеген басым бағытпен ПБҚ қызметіне институциялық қолдауды кіргізу.</w:t>
      </w:r>
    </w:p>
    <w:p w14:paraId="255C6EE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2.3. Мемлекеттік қызметке HR менеджерлердің кәсіби сертификаттау</w:t>
      </w:r>
    </w:p>
    <w:p w14:paraId="661860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институтын енгізу не адам ресурстарын басқару бойынша арнайы</w:t>
      </w:r>
    </w:p>
    <w:p w14:paraId="5038FA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курстардан алдын ала міндетті түрде өту.</w:t>
      </w:r>
    </w:p>
    <w:p w14:paraId="34E5B80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2.4. Орталық органдардың және облыс әкімдігі аппаратының ПБҚ басшыларына басшылық емес құрамның мемлекеттік қызметшілері</w:t>
      </w:r>
    </w:p>
    <w:p w14:paraId="6BD2B1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техникалық қызмет көрсетуді жүзеге асыратын және мемлекеттік органның қызмет етуін қамтамасыз ететін жұмыскерлерге</w:t>
      </w:r>
    </w:p>
    <w:p w14:paraId="0CE2E4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демалыстар беру, материалдық көмек көрсету, біліктілікке дайындау, қайта дайындау және біліктілігін көтеру, көтермелеу, үстемақы</w:t>
      </w:r>
    </w:p>
    <w:p w14:paraId="775B8FB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төлеуге қатысты мәселелерді шешу және құқықтық актілерге қол</w:t>
      </w:r>
    </w:p>
    <w:p w14:paraId="0EA554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қою жөніндегі өкілеттіктерін беру, бірінші басшылардың күшқуатын стратегиялық міндеттерді шешуге шоғырландыру үшін</w:t>
      </w:r>
    </w:p>
    <w:p w14:paraId="779CC2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жағдай жасауға мүмкіндік берер еді.</w:t>
      </w:r>
    </w:p>
    <w:p w14:paraId="53D256B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Жоғарғы және төменгі буын мемлекеттік қызметшілері арасында</w:t>
      </w:r>
    </w:p>
    <w:p w14:paraId="4756B6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еңбекке ақы төлеудегі айырмашылықты азайту. Ол үшін ауылдық</w:t>
      </w:r>
    </w:p>
    <w:p w14:paraId="64B47E4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аудандық буын қызметшілері, сондай-ақ облыстық және орталық</w:t>
      </w:r>
    </w:p>
    <w:p w14:paraId="7B5C93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деңгейдегі мамандар үшін коэффициенттерді көтеру керек. Осымен</w:t>
      </w:r>
    </w:p>
    <w:p w14:paraId="29A0DE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уақытта, жергілікті басқару органдарында жұмыс істегісі келетіндер</w:t>
      </w:r>
    </w:p>
    <w:p w14:paraId="1B94DD9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бастапқы бонус мәселесін қарастыру ұсынылады.</w:t>
      </w:r>
    </w:p>
    <w:p w14:paraId="390522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Аd-hoc (еңбек шарттарының арнайы түрлері), жұмыс күнінің ұзақтығын</w:t>
      </w:r>
    </w:p>
    <w:p w14:paraId="14F90C4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қысқартуды, жергілікті басқару органдарында қашықтықта жұмыс</w:t>
      </w:r>
    </w:p>
    <w:p w14:paraId="3159677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істеуді қоса алғанда, жалдау мен келісімшарттардың қолайлы схемаларын әзірлеу мен енгізу.</w:t>
      </w:r>
    </w:p>
    <w:p w14:paraId="4DE358B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Өкілеттіктер, жауапкершіліктер және жергілікті басқару органдары</w:t>
      </w:r>
    </w:p>
    <w:p w14:paraId="25CF0A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тепе-теңдігін қамтамасыз ету.</w:t>
      </w:r>
    </w:p>
    <w:p w14:paraId="12C31B9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6. Жергілікті басқару органдарының жұмысын ұйымдастырғанда инновацияларды пайдалану.</w:t>
      </w:r>
    </w:p>
    <w:p w14:paraId="6206B77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7. Әлеуметтік инфрақұрылымды дамыту, орталық пен аймақтардың,</w:t>
      </w:r>
    </w:p>
    <w:p w14:paraId="36B925E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облыс орталықтары мен аудандардың, ауылдық аумақтардың айырмашылығын азайту.</w:t>
      </w:r>
    </w:p>
    <w:p w14:paraId="77EECD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Осылайша, біздің көзқарасымыз бойынша, жоғарыда көрсетілген барлық</w:t>
      </w:r>
    </w:p>
    <w:p w14:paraId="1F4CB5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шаралар мемлекеттік қызметтің тартымдылығының өсуіне, оның ішінде</w:t>
      </w:r>
    </w:p>
    <w:p w14:paraId="5CCD92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органдарында өсуіне ықпал ететін болады.</w:t>
      </w:r>
    </w:p>
    <w:p w14:paraId="0D27201E" w14:textId="77777777" w:rsidR="00605BB8" w:rsidRDefault="00605BB8" w:rsidP="0074077C">
      <w:pPr>
        <w:tabs>
          <w:tab w:val="left" w:pos="1215"/>
        </w:tabs>
        <w:rPr>
          <w:lang w:val="kk-KZ"/>
        </w:rPr>
      </w:pPr>
    </w:p>
    <w:p w14:paraId="2E1FEF40" w14:textId="7E909EC0" w:rsidR="0074077C" w:rsidRDefault="0074077C" w:rsidP="0074077C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6280D16E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02EF5FBA" w14:textId="77777777" w:rsidR="00D33389" w:rsidRDefault="00D33389" w:rsidP="00D33389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0"/>
    </w:p>
    <w:p w14:paraId="3438123A" w14:textId="77777777" w:rsidR="00D33389" w:rsidRDefault="00D33389" w:rsidP="00D33389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662002A1" w14:textId="77777777" w:rsidR="00D33389" w:rsidRDefault="00D33389" w:rsidP="00D33389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511B6DF" w14:textId="77777777" w:rsidR="00D33389" w:rsidRDefault="00D33389" w:rsidP="00D33389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3A187CA" w14:textId="77777777" w:rsidR="00D33389" w:rsidRDefault="00D33389" w:rsidP="00D33389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6E3371D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75C60822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932EDD2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8. Бабынина Л.С., Литвинюк А.А., Иванова-Швец Л.Н. Современные технологии управления персоналом-М.: Инфра-М, 2023-220 с.</w:t>
      </w:r>
    </w:p>
    <w:p w14:paraId="41DA79AA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57A4991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6F654592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1B2AE2A9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5746212B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38735C2B" w14:textId="77777777" w:rsidR="00D33389" w:rsidRDefault="00D33389" w:rsidP="00D3338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3CA3A687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6D3858C4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25B23B3C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1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1973328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1"/>
    <w:p w14:paraId="60924E82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67DACE48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50288010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3CC5D2D5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0C361A3C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12993602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AB9A5C6" w14:textId="77777777" w:rsidR="00D33389" w:rsidRDefault="00D33389" w:rsidP="00D3338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F195580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9F1EEA8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15D9719" w14:textId="77777777" w:rsidR="00D33389" w:rsidRDefault="00D33389" w:rsidP="00D33389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E7A5B6B" w14:textId="77777777" w:rsidR="00D33389" w:rsidRDefault="00D33389" w:rsidP="00D33389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371200B3" w14:textId="77777777" w:rsidR="00D33389" w:rsidRDefault="00D33389" w:rsidP="00D33389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8B1968A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FE8F8DC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79FE9C4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1CD7AF84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9750DFB" w14:textId="77777777" w:rsidR="00D33389" w:rsidRDefault="00D33389" w:rsidP="00D3338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3AA62469" w14:textId="77777777" w:rsidR="00D33389" w:rsidRDefault="00D33389" w:rsidP="00D33389">
      <w:pPr>
        <w:pStyle w:val="ab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12CF9BE6" w14:textId="77777777" w:rsidR="00D33389" w:rsidRDefault="00D33389" w:rsidP="00D33389">
      <w:pPr>
        <w:pStyle w:val="ab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419C9288" w14:textId="77777777" w:rsidR="00D33389" w:rsidRDefault="00D33389" w:rsidP="00D33389">
      <w:pPr>
        <w:pStyle w:val="ab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2EAE4C4A" w14:textId="77777777" w:rsidR="00D33389" w:rsidRDefault="00D33389" w:rsidP="00D33389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1CEE4682" w14:textId="77777777" w:rsidR="00F12C76" w:rsidRPr="0074077C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407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618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915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033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A"/>
    <w:rsid w:val="00121ACA"/>
    <w:rsid w:val="00605BB8"/>
    <w:rsid w:val="006C0B77"/>
    <w:rsid w:val="006F1C33"/>
    <w:rsid w:val="0074077C"/>
    <w:rsid w:val="008242FF"/>
    <w:rsid w:val="00870751"/>
    <w:rsid w:val="00922C48"/>
    <w:rsid w:val="00B915B7"/>
    <w:rsid w:val="00D33389"/>
    <w:rsid w:val="00D342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E948"/>
  <w15:chartTrackingRefBased/>
  <w15:docId w15:val="{29611D27-D8D3-4DBD-B8A3-721F9B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7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4077C"/>
  </w:style>
  <w:style w:type="character" w:styleId="af5">
    <w:name w:val="Hyperlink"/>
    <w:basedOn w:val="a0"/>
    <w:uiPriority w:val="99"/>
    <w:semiHidden/>
    <w:unhideWhenUsed/>
    <w:rsid w:val="00D33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3677</Words>
  <Characters>20963</Characters>
  <Application>Microsoft Office Word</Application>
  <DocSecurity>0</DocSecurity>
  <Lines>174</Lines>
  <Paragraphs>49</Paragraphs>
  <ScaleCrop>false</ScaleCrop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2021-09-23T02:35:00Z</dcterms:created>
  <dcterms:modified xsi:type="dcterms:W3CDTF">2023-06-28T12:23:00Z</dcterms:modified>
</cp:coreProperties>
</file>